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az1j7sjwplb2" w:id="0"/>
      <w:bookmarkEnd w:id="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1. AR-GE BİRİMİ TEMEL PROSEDÜRÜ: PROJE YÖNETİMİ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Bu prosedür, bir araştırma fikrinin ortaya çıkışından, raporlanmasına ve kulübe entegre edilmesine kadar tüm aşamaları kapsar.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qi094bvqqbd0" w:id="1"/>
      <w:bookmarkEnd w:id="1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Prosedür Akışı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0"/>
        <w:gridCol w:w="3735"/>
        <w:gridCol w:w="1695"/>
        <w:gridCol w:w="1455"/>
        <w:tblGridChange w:id="0">
          <w:tblGrid>
            <w:gridCol w:w="2130"/>
            <w:gridCol w:w="3735"/>
            <w:gridCol w:w="1695"/>
            <w:gridCol w:w="145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Aşama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Prosedür Detayı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Sorumlu Birim/Kişi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Kontrol Evrakı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A. Fikir Başvurusu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Kulüp içinden (Antrenör, Yönetici, Üniversite Kurulu) gelen araştırma veya geliştirme fikirleri, resmi olarak </w:t>
            </w:r>
            <w:r w:rsidDel="00000000" w:rsidR="00000000" w:rsidRPr="00000000">
              <w:rPr>
                <w:b w:val="1"/>
                <w:color w:val="1b1c1d"/>
                <w:rtl w:val="0"/>
              </w:rPr>
              <w:t xml:space="preserve">AR-GE Proje Başvuru Formu (ARGE-01)</w:t>
            </w:r>
            <w:r w:rsidDel="00000000" w:rsidR="00000000" w:rsidRPr="00000000">
              <w:rPr>
                <w:color w:val="1b1c1d"/>
                <w:rtl w:val="0"/>
              </w:rPr>
              <w:t xml:space="preserve"> ile sunulur.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Fikir Sahibi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ARGE-01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B. Ön Değerlendirme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AR-GE Birimi, sunulan fikrin kulübün stratejik hedefleri, mevcut bütçe ve bilimsel geçerlilik açısından ön incelemesini yapar.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AR-GE Birimi Başkanı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ARGE-02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C. Proje Onayı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Ön elemeden geçen projeler, </w:t>
            </w:r>
            <w:r w:rsidDel="00000000" w:rsidR="00000000" w:rsidRPr="00000000">
              <w:rPr>
                <w:b w:val="1"/>
                <w:color w:val="1b1c1d"/>
                <w:rtl w:val="0"/>
              </w:rPr>
              <w:t xml:space="preserve">Tahmini Maliyet/Kaynak Tablosu</w:t>
            </w:r>
            <w:r w:rsidDel="00000000" w:rsidR="00000000" w:rsidRPr="00000000">
              <w:rPr>
                <w:color w:val="1b1c1d"/>
                <w:rtl w:val="0"/>
              </w:rPr>
              <w:t xml:space="preserve"> ile birlikte Yönetim Kurulu'na sunulur. Projenin onaylanması Yönetim Kurulu Karar Defteri'ne işlenir.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Yönetim Kurulu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Mali Onay Kararı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D. Uygulama ve Takip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Proje sorumlusu, </w:t>
            </w:r>
            <w:r w:rsidDel="00000000" w:rsidR="00000000" w:rsidRPr="00000000">
              <w:rPr>
                <w:b w:val="1"/>
                <w:color w:val="1b1c1d"/>
                <w:rtl w:val="0"/>
              </w:rPr>
              <w:t xml:space="preserve">Proje İlerleme Raporu (ARGE-03)</w:t>
            </w:r>
            <w:r w:rsidDel="00000000" w:rsidR="00000000" w:rsidRPr="00000000">
              <w:rPr>
                <w:color w:val="1b1c1d"/>
                <w:rtl w:val="0"/>
              </w:rPr>
              <w:t xml:space="preserve"> ile haftalık/aylık bazda ilerlemeyi, harcamaları ve olası sapmaları AR-GE Birimi'ne raporlar.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Proje Yürütücüsü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ARGE-03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E. Sonuç ve Sunum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Proje tamamlandığında, bilimsel ve pratik çıktıları içeren nihai rapor hazırlanır ve kulüp yönetimine sunulur. Uygulanacak çıktıların entegrasyon planı (antrenman, tesis vb.) oluşturulur.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Proje Yürütücüsü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ARGE-04</w:t>
            </w:r>
          </w:p>
        </w:tc>
      </w:tr>
    </w:tbl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4hscof34p5db" w:id="2"/>
      <w:bookmarkEnd w:id="2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2. GEREKLİ TEMEL EVRAKLAR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mra7arc8inh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EK A: AR-GE PROJE BAŞVURU FORMU (ARGE-01)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Bir projenin resmi olarak başlatılması için kullanılır.</w:t>
      </w:r>
    </w:p>
    <w:tbl>
      <w:tblPr>
        <w:tblStyle w:val="Table2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0"/>
        <w:gridCol w:w="5625"/>
        <w:tblGridChange w:id="0">
          <w:tblGrid>
            <w:gridCol w:w="3210"/>
            <w:gridCol w:w="56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PROJE BİLGİLERİ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Proje Başlık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ARGE-01 / [Yıl]-[Sıra No]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Başvuru Tarihi: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[Gün/Ay/Yıl]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Fikrin Sahibi/Başvurucu: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İletişim Bilgileri: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Projenin Amacı ve Gerekçesi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(Kulübe ve Türk Okçuluğuna sağlayacağı fayda ve hangi sorunu çözeceği belirtilmelidir.)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Kullanım Alanı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Antrenman Metodolojisi ☐ Malzeme/Ekipman Geliştirme ☐ Sporcu Sağlığı/Biyomekaniği ☐ Tarihi Araştırma/Kültürel Uygulama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Tahmini Başlangıç/Bitiş Süresi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Tahmini Maliyet (Malzeme, Test, Analiz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g3hsypqydwpp" w:id="4"/>
      <w:bookmarkEnd w:id="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EK B: AR-GE PROJE İLERLEME RAPORU (ARGE-03)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Devam eden projelerin düzenli takibi ve kaynak yönetimini kontrol etmek için kullanılır.</w:t>
      </w:r>
    </w:p>
    <w:tbl>
      <w:tblPr>
        <w:tblStyle w:val="Table3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5595"/>
        <w:tblGridChange w:id="0">
          <w:tblGrid>
            <w:gridCol w:w="3240"/>
            <w:gridCol w:w="559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RAPOR BİLGİLERİ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Rapor Dönemi: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[Ay ve Yıl]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Proje Başlık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Proje Yürütücüsü: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Proje Statüsü: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Başladı ☐ Devam Ediyor ☐ Askıda ☐ Tamamlandı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Gerçekleşen İşler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(Bu dönemde yapılan deneyler, toplanan veriler, analizler, ulaşılan sonuçlar)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Planlanan İşler (Gelecek Dönem)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(Hangi hedeflere ulaşılması planlanmaktadır?)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Bütçe Durumu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(Bu dönem harcanan miktar ve kalan bütçe bilgisi)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Karşılaşılan Sorunlar/Riskler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(Örn: Veri toplama güçlüğü, malzeme temininde aksama vb.)</w:t>
            </w:r>
          </w:p>
        </w:tc>
      </w:tr>
    </w:tbl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rhlov8y3z5g3" w:id="5"/>
      <w:bookmarkEnd w:id="5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EK C: AR-GE NİHAİ UYGULAMA RAPORU (ARGE-04)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Proje tamamlandıktan sonra kulüp yönetimine sunulan, bilimsel sonuçları ve pratik uygulama önerilerini içeren özet belgedir.</w:t>
      </w:r>
    </w:p>
    <w:tbl>
      <w:tblPr>
        <w:tblStyle w:val="Table4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5835"/>
        <w:tblGridChange w:id="0">
          <w:tblGrid>
            <w:gridCol w:w="3000"/>
            <w:gridCol w:w="58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PROJE ÖZETİ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Proje Adı: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Başlangıç/Bitiş Tarihleri: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Nihai Bütçe Kullanımı (TL):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Temel Bilimsel Çıktılar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(Araştırmanın istatistiksel ve bilimsel olarak kanıtladığı ana bulgular)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Kulübe Uygulama Önerisi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(Bu sonuçların antrenman, malzeme, tesis veya organizasyon süreçlerine nasıl entegre edileceği)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Önerilen Eğitim Değişikliği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(Örn: "Çekiş kuvveti antrenmanı haftalık 2 günden 3 güne çıkarılmalıdır.")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İleriye Dönük Araştırma Önerileri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Nihai Onay:</w:t>
      </w:r>
      <w:r w:rsidDel="00000000" w:rsidR="00000000" w:rsidRPr="00000000">
        <w:rPr>
          <w:color w:val="1b1c1d"/>
          <w:rtl w:val="0"/>
        </w:rPr>
        <w:t xml:space="preserve"> Bu rapor, Yönetim Kurulu tarafından onaylandıktan sonra, önerilen tüm uygulamalar resmi Yönetim Kurulu Kararı ile kulüp genelinde standart hale getirilir.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  <w:t xml:space="preserve">AR-GE Birimi Geliştirme Planı</w:t>
    </w:r>
  </w:p>
  <w:p w:rsidR="00000000" w:rsidDel="00000000" w:rsidP="00000000" w:rsidRDefault="00000000" w:rsidRPr="00000000" w14:paraId="0000005E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