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EK – 01 | KURUL OLUŞUM FORMU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Yerel Yönetim Politika Kurulu’nun üyelerini, görev dağılımını ve temsil alanlarını resmi şekilde belirlemek.</w:t>
      </w:r>
    </w:p>
    <w:tbl>
      <w:tblPr>
        <w:tblStyle w:val="Table1"/>
        <w:tblW w:w="98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2040"/>
        <w:gridCol w:w="1980"/>
        <w:gridCol w:w="1200"/>
        <w:gridCol w:w="1605"/>
        <w:tblGridChange w:id="0">
          <w:tblGrid>
            <w:gridCol w:w="3000"/>
            <w:gridCol w:w="2040"/>
            <w:gridCol w:w="1980"/>
            <w:gridCol w:w="1200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Görev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 Soyad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Temsil Alanı / Kurum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Görev Süresi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İmza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Kurul Başkanı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Koordinatör Üye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Hukuk / Mevzuat Danışmanı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 ve Finans Sorumlusu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Kurumsal İletişim Temsilcisi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Saha / Bölge Temsilcisi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Kurul üyeleri, Yönetim Kurulu onayı ile görevlendirilir.</w:t>
      </w:r>
    </w:p>
    <w:p w:rsidR="00000000" w:rsidDel="00000000" w:rsidP="00000000" w:rsidRDefault="00000000" w:rsidRPr="00000000" w14:paraId="0000002A">
      <w:pPr>
        <w:spacing w:after="16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vfv25yqo14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 – 02 | YEREL PAYDAŞ ENVANTERİ FORMU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586.8945312499989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4560"/>
        <w:gridCol w:w="1560"/>
        <w:gridCol w:w="1110"/>
        <w:gridCol w:w="1530"/>
        <w:tblGridChange w:id="0">
          <w:tblGrid>
            <w:gridCol w:w="1170"/>
            <w:gridCol w:w="4560"/>
            <w:gridCol w:w="1560"/>
            <w:gridCol w:w="111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Paydaş 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Türü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İlgili Kişi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İletişim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İş Birliği Alanı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 Belediye ☐ STK ☐ Kamu ☐ Eğitim Kurumu ☐ Özel Sektör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Kulübün ilişki içinde olduğu belediyeler, kamu kurumları, STK’lar, muhtarlıklar ve yerel girişimleri sistematik olarak kayda almak.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Bu tablo, yılda iki kez güncellenir ve Yönetim Kuruluna sunulur.</w:t>
      </w:r>
    </w:p>
    <w:p w:rsidR="00000000" w:rsidDel="00000000" w:rsidP="00000000" w:rsidRDefault="00000000" w:rsidRPr="00000000" w14:paraId="0000003C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65n3n0kux48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 – 03 | PROTOKOL VE İŞ BİRLİĞİ TEKLİF FORMU</w:t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Yerel yönetimlerle yapılacak protokol veya proje iş birliklerini resmileştirmek.</w:t>
      </w:r>
    </w:p>
    <w:tbl>
      <w:tblPr>
        <w:tblStyle w:val="Table3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1905"/>
        <w:gridCol w:w="1260"/>
        <w:gridCol w:w="1335"/>
        <w:gridCol w:w="3450"/>
        <w:tblGridChange w:id="0">
          <w:tblGrid>
            <w:gridCol w:w="1530"/>
            <w:gridCol w:w="1905"/>
            <w:gridCol w:w="1260"/>
            <w:gridCol w:w="1335"/>
            <w:gridCol w:w="34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Protokol 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Taraf Kurum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Süre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Sorumlu Kişi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 Özeti: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Kurul Görüşü:</w:t>
        <w:br w:type="textWrapping"/>
        <w:t xml:space="preserve"> ☐ Onaylandı</w:t>
        <w:br w:type="textWrapping"/>
        <w:t xml:space="preserve"> ☐ Revizyonla Onaylandı</w:t>
        <w:br w:type="textWrapping"/>
        <w:t xml:space="preserve"> ☐ Uygun Görülmedi</w:t>
      </w:r>
    </w:p>
    <w:p w:rsidR="00000000" w:rsidDel="00000000" w:rsidP="00000000" w:rsidRDefault="00000000" w:rsidRPr="00000000" w14:paraId="00000056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İmza:</w:t>
        <w:br w:type="textWrapping"/>
        <w:t xml:space="preserve"> Kurul Başkanı: _________________________</w:t>
        <w:br w:type="textWrapping"/>
        <w:t xml:space="preserve"> Tarih: ……… / ……… / 20……</w:t>
      </w:r>
    </w:p>
    <w:p w:rsidR="00000000" w:rsidDel="00000000" w:rsidP="00000000" w:rsidRDefault="00000000" w:rsidRPr="00000000" w14:paraId="00000057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tdogrm68x7b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 – 04 | POLİTİKA ÖNERİ RAPORU ŞABLONU</w:t>
      </w:r>
    </w:p>
    <w:p w:rsidR="00000000" w:rsidDel="00000000" w:rsidP="00000000" w:rsidRDefault="00000000" w:rsidRPr="00000000" w14:paraId="00000060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Amaç: Kulübün yerel yönetimlere sunacağı öneri, taslak, görüş veya karar metinlerini kurumsal biçimde hazırlamak.</w:t>
      </w:r>
    </w:p>
    <w:p w:rsidR="00000000" w:rsidDel="00000000" w:rsidP="00000000" w:rsidRDefault="00000000" w:rsidRPr="00000000" w14:paraId="0000006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Rapor Başlığı: ………………………………………………………………</w:t>
        <w:br w:type="textWrapping"/>
        <w:t xml:space="preserve"> Hazırlayan Birim: Yerel Yönetim Politika Kurulu</w:t>
        <w:br w:type="textWrapping"/>
        <w:t xml:space="preserve"> Tarih: ……… / ……… / 20……</w:t>
      </w:r>
    </w:p>
    <w:p w:rsidR="00000000" w:rsidDel="00000000" w:rsidP="00000000" w:rsidRDefault="00000000" w:rsidRPr="00000000" w14:paraId="0000006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Durum Tespiti: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3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Gerekçe: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Politika Önerisi: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Beklenen Sonuç / Etki: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6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Uygulama Takvimi (Varsa):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Hazırlayan: __________________________</w:t>
        <w:br w:type="textWrapping"/>
        <w:t xml:space="preserve"> Kurul Başkanı Onayı: __________________________</w:t>
      </w:r>
    </w:p>
    <w:p w:rsidR="00000000" w:rsidDel="00000000" w:rsidP="00000000" w:rsidRDefault="00000000" w:rsidRPr="00000000" w14:paraId="00000068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color="e3e3e3" w:space="0" w:sz="0" w:val="none"/>
        <w:left w:color="e3e3e3" w:space="0" w:sz="0" w:val="none"/>
        <w:bottom w:color="e3e3e3" w:space="0" w:sz="0" w:val="none"/>
        <w:right w:color="e3e3e3" w:space="0" w:sz="0" w:val="none"/>
        <w:between w:color="e3e3e3" w:space="0" w:sz="0" w:val="none"/>
      </w:pBdr>
      <w:shd w:fill="ffffff" w:val="clear"/>
      <w:spacing w:after="240" w:before="24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Fatih Mahallesi Dik.Sok.No:5 / ÇAN/ÇANAKKALE  /T:+90 (531)  799 76 42- 501 008 15 96- 533 505 58 22                                               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u w:val="single"/>
          <w:rtl w:val="0"/>
        </w:rPr>
        <w:t xml:space="preserve">www.canok.org.tr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1</wp:posOffset>
          </wp:positionV>
          <wp:extent cx="1057275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 Yerel Yönetim Politika Kurulu Başkanlığı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nok.org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